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85" w:rsidRPr="00843A57" w:rsidRDefault="00C26585" w:rsidP="00C26585">
      <w:pPr>
        <w:ind w:firstLine="709"/>
        <w:rPr>
          <w:b/>
        </w:rPr>
      </w:pPr>
    </w:p>
    <w:p w:rsidR="00C26585" w:rsidRPr="00843A57" w:rsidRDefault="00C26585" w:rsidP="00C26585">
      <w:pPr>
        <w:ind w:firstLine="709"/>
        <w:rPr>
          <w:b/>
        </w:rPr>
      </w:pPr>
    </w:p>
    <w:p w:rsidR="00C26585" w:rsidRPr="00843A57" w:rsidRDefault="00C26585" w:rsidP="00C26585">
      <w:pPr>
        <w:ind w:firstLine="709"/>
        <w:rPr>
          <w:b/>
        </w:rPr>
      </w:pP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РОССИЙСКАЯ ФЕДЕРАЦИЯ</w:t>
      </w:r>
    </w:p>
    <w:p w:rsidR="0040188D" w:rsidRPr="00EB070F" w:rsidRDefault="00054826" w:rsidP="0040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</w:t>
      </w:r>
      <w:r w:rsidR="0040188D" w:rsidRPr="00EB070F">
        <w:rPr>
          <w:b/>
          <w:sz w:val="28"/>
          <w:szCs w:val="28"/>
        </w:rPr>
        <w:t>СКОГО СЕЛЬСОВЕТА</w:t>
      </w: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БИРИЛЮССКОГО РАЙОНА КРАСНОЯРСКОГО КРАЯ</w:t>
      </w: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ПОСТАНОВЛЕНИЕ</w:t>
      </w: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</w:p>
    <w:p w:rsidR="0040188D" w:rsidRPr="00EB070F" w:rsidRDefault="00054826" w:rsidP="0040188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C91A9B">
        <w:rPr>
          <w:rFonts w:ascii="Times New Roman" w:hAnsi="Times New Roman" w:cs="Times New Roman"/>
          <w:sz w:val="28"/>
          <w:szCs w:val="28"/>
        </w:rPr>
        <w:t>.</w:t>
      </w:r>
      <w:r w:rsidR="0040188D" w:rsidRPr="00EB070F">
        <w:rPr>
          <w:rFonts w:ascii="Times New Roman" w:hAnsi="Times New Roman" w:cs="Times New Roman"/>
          <w:sz w:val="28"/>
          <w:szCs w:val="28"/>
        </w:rPr>
        <w:t xml:space="preserve">2018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рловка</w:t>
      </w:r>
      <w:r w:rsidR="0040188D" w:rsidRPr="00EB07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A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40188D" w:rsidRPr="00EB070F">
        <w:rPr>
          <w:rFonts w:ascii="Times New Roman" w:hAnsi="Times New Roman" w:cs="Times New Roman"/>
          <w:sz w:val="28"/>
          <w:szCs w:val="28"/>
        </w:rPr>
        <w:br/>
      </w:r>
    </w:p>
    <w:p w:rsidR="0040188D" w:rsidRPr="00EB070F" w:rsidRDefault="0040188D" w:rsidP="0040188D">
      <w:pPr>
        <w:pStyle w:val="ConsPlusTitle"/>
        <w:jc w:val="center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Об утверждении </w:t>
      </w:r>
      <w:proofErr w:type="gramStart"/>
      <w:r w:rsidRPr="00843A57">
        <w:rPr>
          <w:sz w:val="28"/>
          <w:szCs w:val="28"/>
        </w:rPr>
        <w:t>административного</w:t>
      </w:r>
      <w:proofErr w:type="gramEnd"/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регламента предоставления </w:t>
      </w:r>
      <w:proofErr w:type="gramStart"/>
      <w:r w:rsidRPr="00843A57">
        <w:rPr>
          <w:sz w:val="28"/>
          <w:szCs w:val="28"/>
        </w:rPr>
        <w:t>муниципальной</w:t>
      </w:r>
      <w:proofErr w:type="gramEnd"/>
    </w:p>
    <w:p w:rsidR="00C26585" w:rsidRPr="0040188D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88D">
        <w:rPr>
          <w:sz w:val="28"/>
          <w:szCs w:val="28"/>
        </w:rPr>
        <w:t xml:space="preserve">услуги </w:t>
      </w:r>
      <w:r w:rsidRPr="0040188D">
        <w:rPr>
          <w:bCs/>
          <w:sz w:val="28"/>
          <w:szCs w:val="28"/>
        </w:rPr>
        <w:t xml:space="preserve">«Выдача выписки из </w:t>
      </w:r>
      <w:proofErr w:type="spellStart"/>
      <w:r w:rsidRPr="0040188D">
        <w:rPr>
          <w:bCs/>
          <w:sz w:val="28"/>
          <w:szCs w:val="28"/>
        </w:rPr>
        <w:t>похозяйственной</w:t>
      </w:r>
      <w:proofErr w:type="spellEnd"/>
      <w:r w:rsidRPr="0040188D">
        <w:rPr>
          <w:bCs/>
          <w:sz w:val="28"/>
          <w:szCs w:val="28"/>
        </w:rPr>
        <w:t xml:space="preserve"> книги»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88D" w:rsidRPr="00B3727A" w:rsidRDefault="00C26585" w:rsidP="00C26585">
      <w:pPr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 xml:space="preserve">В целях повышения качества предоставления муниципальной услуги </w:t>
      </w:r>
      <w:r w:rsidRPr="0040188D">
        <w:rPr>
          <w:bCs/>
          <w:sz w:val="28"/>
          <w:szCs w:val="28"/>
        </w:rPr>
        <w:t xml:space="preserve">«Выдача выписки из </w:t>
      </w:r>
      <w:proofErr w:type="spellStart"/>
      <w:r w:rsidRPr="0040188D">
        <w:rPr>
          <w:bCs/>
          <w:sz w:val="28"/>
          <w:szCs w:val="28"/>
        </w:rPr>
        <w:t>похозяйственной</w:t>
      </w:r>
      <w:proofErr w:type="spellEnd"/>
      <w:r w:rsidRPr="0040188D">
        <w:rPr>
          <w:bCs/>
          <w:sz w:val="28"/>
          <w:szCs w:val="28"/>
        </w:rPr>
        <w:t xml:space="preserve"> книги»,</w:t>
      </w:r>
      <w:r w:rsidRPr="00843A57">
        <w:rPr>
          <w:bCs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</w:t>
      </w:r>
      <w:r w:rsidR="0040188D">
        <w:rPr>
          <w:bCs/>
          <w:sz w:val="28"/>
          <w:szCs w:val="28"/>
        </w:rPr>
        <w:t xml:space="preserve"> </w:t>
      </w:r>
      <w:r w:rsidRPr="00843A57">
        <w:rPr>
          <w:bCs/>
          <w:sz w:val="28"/>
          <w:szCs w:val="28"/>
        </w:rPr>
        <w:t xml:space="preserve">руководствуясь статьями </w:t>
      </w:r>
      <w:r w:rsidR="00F05884">
        <w:rPr>
          <w:bCs/>
          <w:sz w:val="28"/>
          <w:szCs w:val="28"/>
        </w:rPr>
        <w:t>21,25</w:t>
      </w:r>
      <w:r w:rsidRPr="00843A57">
        <w:rPr>
          <w:bCs/>
          <w:sz w:val="28"/>
          <w:szCs w:val="28"/>
        </w:rPr>
        <w:t xml:space="preserve"> Устава </w:t>
      </w:r>
      <w:r w:rsidR="00054826">
        <w:rPr>
          <w:bCs/>
          <w:sz w:val="28"/>
          <w:szCs w:val="28"/>
        </w:rPr>
        <w:t>Орлов</w:t>
      </w:r>
      <w:r w:rsidR="00B3727A" w:rsidRPr="00B3727A">
        <w:rPr>
          <w:bCs/>
          <w:sz w:val="28"/>
          <w:szCs w:val="28"/>
        </w:rPr>
        <w:t xml:space="preserve">ского сельсовета </w:t>
      </w:r>
      <w:proofErr w:type="spellStart"/>
      <w:r w:rsidR="00B3727A" w:rsidRPr="00B3727A">
        <w:rPr>
          <w:bCs/>
          <w:sz w:val="28"/>
          <w:szCs w:val="28"/>
        </w:rPr>
        <w:t>Бирилюсского</w:t>
      </w:r>
      <w:proofErr w:type="spellEnd"/>
      <w:r w:rsidR="00B3727A" w:rsidRPr="00B3727A">
        <w:rPr>
          <w:bCs/>
          <w:sz w:val="28"/>
          <w:szCs w:val="28"/>
        </w:rPr>
        <w:t xml:space="preserve"> района Красноярского края</w:t>
      </w:r>
      <w:r w:rsidRPr="00B3727A">
        <w:rPr>
          <w:bCs/>
          <w:sz w:val="28"/>
          <w:szCs w:val="28"/>
        </w:rPr>
        <w:t xml:space="preserve">, </w:t>
      </w:r>
    </w:p>
    <w:p w:rsidR="00C26585" w:rsidRPr="00843A57" w:rsidRDefault="00C26585" w:rsidP="00C26585">
      <w:pPr>
        <w:ind w:firstLine="709"/>
        <w:jc w:val="both"/>
        <w:rPr>
          <w:bCs/>
          <w:i/>
          <w:sz w:val="28"/>
          <w:szCs w:val="28"/>
        </w:rPr>
      </w:pPr>
      <w:r w:rsidRPr="00843A57">
        <w:rPr>
          <w:bCs/>
          <w:i/>
          <w:sz w:val="28"/>
          <w:szCs w:val="28"/>
        </w:rPr>
        <w:t xml:space="preserve"> ПОСТАНОВЛЯЮ:</w:t>
      </w:r>
    </w:p>
    <w:p w:rsidR="008A7974" w:rsidRPr="00843A57" w:rsidRDefault="008A7974" w:rsidP="008A79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F96EAA">
        <w:rPr>
          <w:bCs/>
          <w:sz w:val="28"/>
          <w:szCs w:val="28"/>
        </w:rPr>
        <w:t xml:space="preserve">Выдача выписки из </w:t>
      </w:r>
      <w:proofErr w:type="spellStart"/>
      <w:r w:rsidRPr="00F96EAA">
        <w:rPr>
          <w:bCs/>
          <w:sz w:val="28"/>
          <w:szCs w:val="28"/>
        </w:rPr>
        <w:t>похозяйственной</w:t>
      </w:r>
      <w:proofErr w:type="spellEnd"/>
      <w:r w:rsidRPr="00F96EAA">
        <w:rPr>
          <w:bCs/>
          <w:sz w:val="28"/>
          <w:szCs w:val="28"/>
        </w:rPr>
        <w:t xml:space="preserve"> книги</w:t>
      </w:r>
      <w:r w:rsidRPr="00843A57">
        <w:rPr>
          <w:bCs/>
          <w:sz w:val="28"/>
          <w:szCs w:val="28"/>
        </w:rPr>
        <w:t>», согласно приложению.</w:t>
      </w:r>
    </w:p>
    <w:p w:rsidR="008A7974" w:rsidRPr="00843A57" w:rsidRDefault="008A7974" w:rsidP="008A79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 xml:space="preserve">2. </w:t>
      </w:r>
      <w:proofErr w:type="gramStart"/>
      <w:r w:rsidRPr="00843A57">
        <w:rPr>
          <w:bCs/>
          <w:sz w:val="28"/>
          <w:szCs w:val="28"/>
        </w:rPr>
        <w:t>Контроль за</w:t>
      </w:r>
      <w:proofErr w:type="gramEnd"/>
      <w:r w:rsidRPr="00843A57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</w:t>
      </w:r>
      <w:r w:rsidRPr="00843A57">
        <w:rPr>
          <w:bCs/>
          <w:sz w:val="28"/>
          <w:szCs w:val="28"/>
        </w:rPr>
        <w:t>.</w:t>
      </w:r>
    </w:p>
    <w:p w:rsidR="008A7974" w:rsidRPr="00843A57" w:rsidRDefault="008A7974" w:rsidP="008A7974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D817DB">
        <w:rPr>
          <w:bCs/>
          <w:sz w:val="28"/>
          <w:szCs w:val="28"/>
        </w:rPr>
        <w:t>3</w:t>
      </w:r>
      <w:r w:rsidRPr="00843A57">
        <w:rPr>
          <w:bCs/>
          <w:i/>
          <w:sz w:val="28"/>
          <w:szCs w:val="28"/>
        </w:rPr>
        <w:t xml:space="preserve">. </w:t>
      </w:r>
      <w:r w:rsidRPr="00331A64">
        <w:rPr>
          <w:bCs/>
          <w:sz w:val="28"/>
          <w:szCs w:val="28"/>
        </w:rPr>
        <w:t>Признать утратившим сил</w:t>
      </w:r>
      <w:r>
        <w:rPr>
          <w:bCs/>
          <w:sz w:val="28"/>
          <w:szCs w:val="28"/>
        </w:rPr>
        <w:t>у Пос</w:t>
      </w:r>
      <w:r w:rsidR="00054826">
        <w:rPr>
          <w:bCs/>
          <w:sz w:val="28"/>
          <w:szCs w:val="28"/>
        </w:rPr>
        <w:t>тановление администрации Орлов</w:t>
      </w:r>
      <w:r>
        <w:rPr>
          <w:bCs/>
          <w:sz w:val="28"/>
          <w:szCs w:val="28"/>
        </w:rPr>
        <w:t>ского сельсовета</w:t>
      </w:r>
      <w:r w:rsidRPr="00843A57">
        <w:rPr>
          <w:bCs/>
          <w:sz w:val="28"/>
          <w:szCs w:val="28"/>
        </w:rPr>
        <w:t xml:space="preserve"> от </w:t>
      </w:r>
      <w:r w:rsidR="00054826">
        <w:rPr>
          <w:bCs/>
          <w:sz w:val="28"/>
          <w:szCs w:val="28"/>
        </w:rPr>
        <w:t>02.11.2011 №26</w:t>
      </w:r>
      <w:r>
        <w:rPr>
          <w:bCs/>
          <w:sz w:val="28"/>
          <w:szCs w:val="28"/>
        </w:rPr>
        <w:t xml:space="preserve"> «</w:t>
      </w:r>
      <w:r w:rsidRPr="00331A6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выписки из </w:t>
      </w:r>
      <w:proofErr w:type="spellStart"/>
      <w:r w:rsidRPr="00331A64">
        <w:rPr>
          <w:bCs/>
          <w:sz w:val="28"/>
          <w:szCs w:val="28"/>
        </w:rPr>
        <w:t>похозяйственной</w:t>
      </w:r>
      <w:proofErr w:type="spellEnd"/>
      <w:r w:rsidRPr="00331A64">
        <w:rPr>
          <w:sz w:val="28"/>
          <w:szCs w:val="28"/>
        </w:rPr>
        <w:t xml:space="preserve"> книг</w:t>
      </w:r>
      <w:r>
        <w:rPr>
          <w:sz w:val="28"/>
          <w:szCs w:val="28"/>
        </w:rPr>
        <w:t>и».</w:t>
      </w:r>
    </w:p>
    <w:p w:rsidR="008A7974" w:rsidRPr="00475356" w:rsidRDefault="008A7974" w:rsidP="008A7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5356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8A7974">
          <w:rPr>
            <w:rStyle w:val="ad"/>
            <w:sz w:val="28"/>
            <w:szCs w:val="28"/>
            <w:lang w:val="en-US"/>
          </w:rPr>
          <w:t>http</w:t>
        </w:r>
        <w:r w:rsidRPr="008A7974">
          <w:rPr>
            <w:rStyle w:val="ad"/>
            <w:sz w:val="28"/>
            <w:szCs w:val="28"/>
          </w:rPr>
          <w:t>://</w:t>
        </w:r>
        <w:r w:rsidRPr="008A7974">
          <w:rPr>
            <w:rStyle w:val="ad"/>
            <w:sz w:val="28"/>
            <w:szCs w:val="28"/>
            <w:lang w:val="en-US"/>
          </w:rPr>
          <w:t>www</w:t>
        </w:r>
        <w:r w:rsidRPr="008A7974">
          <w:rPr>
            <w:rStyle w:val="ad"/>
            <w:sz w:val="28"/>
            <w:szCs w:val="28"/>
          </w:rPr>
          <w:t>.</w:t>
        </w:r>
        <w:proofErr w:type="spellStart"/>
        <w:r w:rsidRPr="008A7974">
          <w:rPr>
            <w:rStyle w:val="ad"/>
            <w:sz w:val="28"/>
            <w:szCs w:val="28"/>
            <w:lang w:val="en-US"/>
          </w:rPr>
          <w:t>birilussy</w:t>
        </w:r>
        <w:proofErr w:type="spellEnd"/>
        <w:r w:rsidRPr="008A7974">
          <w:rPr>
            <w:rStyle w:val="ad"/>
            <w:sz w:val="28"/>
            <w:szCs w:val="28"/>
          </w:rPr>
          <w:t>.</w:t>
        </w:r>
        <w:proofErr w:type="spellStart"/>
        <w:r w:rsidRPr="008A797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8A7974">
        <w:rPr>
          <w:sz w:val="28"/>
          <w:szCs w:val="28"/>
        </w:rPr>
        <w:t xml:space="preserve"> </w:t>
      </w:r>
      <w:r w:rsidRPr="00475356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475356">
        <w:rPr>
          <w:sz w:val="28"/>
          <w:szCs w:val="28"/>
        </w:rPr>
        <w:t xml:space="preserve">нтернет страница </w:t>
      </w:r>
      <w:r w:rsidR="00054826">
        <w:rPr>
          <w:sz w:val="28"/>
          <w:szCs w:val="28"/>
        </w:rPr>
        <w:t>Орлов</w:t>
      </w:r>
      <w:r w:rsidRPr="00475356">
        <w:rPr>
          <w:sz w:val="28"/>
          <w:szCs w:val="28"/>
        </w:rPr>
        <w:t>ский сельсовет).</w:t>
      </w:r>
    </w:p>
    <w:p w:rsidR="008A7974" w:rsidRDefault="008A7974" w:rsidP="008A79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475356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sz w:val="28"/>
          <w:szCs w:val="28"/>
        </w:rPr>
        <w:t>средствах массовой информации</w:t>
      </w:r>
      <w:r w:rsidRPr="00475356">
        <w:rPr>
          <w:sz w:val="28"/>
          <w:szCs w:val="28"/>
        </w:rPr>
        <w:t>.</w:t>
      </w:r>
    </w:p>
    <w:p w:rsidR="0040188D" w:rsidRPr="00EB070F" w:rsidRDefault="0040188D" w:rsidP="00401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88D" w:rsidRPr="00EB070F" w:rsidRDefault="0040188D" w:rsidP="00401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70F">
        <w:rPr>
          <w:rFonts w:ascii="Times New Roman" w:hAnsi="Times New Roman" w:cs="Times New Roman"/>
          <w:sz w:val="28"/>
          <w:szCs w:val="28"/>
        </w:rPr>
        <w:t xml:space="preserve">      Глава сельсовета          </w:t>
      </w:r>
      <w:r w:rsidR="000548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054826">
        <w:rPr>
          <w:rFonts w:ascii="Times New Roman" w:hAnsi="Times New Roman" w:cs="Times New Roman"/>
          <w:sz w:val="28"/>
          <w:szCs w:val="28"/>
        </w:rPr>
        <w:t>С.А.Маягачев</w:t>
      </w:r>
      <w:proofErr w:type="spellEnd"/>
    </w:p>
    <w:p w:rsidR="00C26585" w:rsidRPr="00843A57" w:rsidRDefault="00C26585" w:rsidP="00C26585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3727A" w:rsidRDefault="00B3727A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B3727A" w:rsidRDefault="00B3727A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925360" w:rsidRDefault="00925360" w:rsidP="008A7974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25360" w:rsidRDefault="00925360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925360" w:rsidRDefault="00925360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>Приложение</w:t>
      </w:r>
    </w:p>
    <w:p w:rsidR="00C26585" w:rsidRPr="00843A57" w:rsidRDefault="00C26585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843A57">
        <w:rPr>
          <w:iCs/>
          <w:sz w:val="28"/>
          <w:szCs w:val="28"/>
        </w:rPr>
        <w:t xml:space="preserve">администрации </w:t>
      </w:r>
      <w:r w:rsidR="00BF14A5">
        <w:rPr>
          <w:iCs/>
          <w:sz w:val="28"/>
          <w:szCs w:val="28"/>
        </w:rPr>
        <w:t>Орлов</w:t>
      </w:r>
      <w:r w:rsidR="00B73AD1">
        <w:rPr>
          <w:iCs/>
          <w:sz w:val="28"/>
          <w:szCs w:val="28"/>
        </w:rPr>
        <w:t>ского сельсовета</w:t>
      </w:r>
    </w:p>
    <w:p w:rsidR="00C26585" w:rsidRPr="00C91A9B" w:rsidRDefault="00C91A9B" w:rsidP="00C2658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                                  </w:t>
      </w:r>
      <w:r w:rsidRPr="00C91A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F14A5">
        <w:rPr>
          <w:rFonts w:ascii="Times New Roman" w:hAnsi="Times New Roman" w:cs="Times New Roman"/>
          <w:b w:val="0"/>
          <w:sz w:val="28"/>
          <w:szCs w:val="28"/>
        </w:rPr>
        <w:t xml:space="preserve"> 10.10-.2018  № 21</w:t>
      </w:r>
    </w:p>
    <w:p w:rsidR="00C26585" w:rsidRPr="00843A57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727A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6585" w:rsidRPr="00B3727A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B3727A">
        <w:rPr>
          <w:rFonts w:ascii="Times New Roman" w:hAnsi="Times New Roman" w:cs="Times New Roman"/>
          <w:sz w:val="28"/>
          <w:szCs w:val="28"/>
        </w:rPr>
        <w:t xml:space="preserve">«Выдача выписки из </w:t>
      </w:r>
      <w:proofErr w:type="spellStart"/>
      <w:r w:rsidRPr="00B3727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3727A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C26585" w:rsidRPr="00843A57" w:rsidRDefault="00C26585" w:rsidP="0092536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843A57">
        <w:rPr>
          <w:sz w:val="28"/>
          <w:szCs w:val="28"/>
        </w:rPr>
        <w:t>I. ОБЩИЕ ПОЛОЖЕНИЯ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(далее - муниципальная услуга).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sz w:val="28"/>
          <w:szCs w:val="28"/>
        </w:rPr>
        <w:t xml:space="preserve">3. </w:t>
      </w:r>
      <w:r w:rsidRPr="00843A57"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 xml:space="preserve">- </w:t>
      </w:r>
      <w:proofErr w:type="spellStart"/>
      <w:r w:rsidRPr="00843A57">
        <w:rPr>
          <w:rFonts w:eastAsia="Calibri"/>
          <w:sz w:val="28"/>
          <w:szCs w:val="28"/>
        </w:rPr>
        <w:t>похозяйственная</w:t>
      </w:r>
      <w:proofErr w:type="spellEnd"/>
      <w:r w:rsidRPr="00843A57">
        <w:rPr>
          <w:rFonts w:eastAsia="Calibri"/>
          <w:sz w:val="28"/>
          <w:szCs w:val="28"/>
        </w:rPr>
        <w:t xml:space="preserve">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</w:t>
      </w:r>
      <w:proofErr w:type="spellStart"/>
      <w:r w:rsidRPr="00843A57">
        <w:rPr>
          <w:rFonts w:eastAsia="Calibri"/>
          <w:sz w:val="28"/>
          <w:szCs w:val="28"/>
        </w:rPr>
        <w:t>похозяйственных</w:t>
      </w:r>
      <w:proofErr w:type="spellEnd"/>
      <w:r w:rsidRPr="00843A57">
        <w:rPr>
          <w:rFonts w:eastAsia="Calibri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Заявителю предоставляется следующая информация:</w:t>
      </w:r>
    </w:p>
    <w:p w:rsidR="00C26585" w:rsidRPr="00B3727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сведения о местонахождении, контактные телефоны </w:t>
      </w:r>
      <w:r w:rsidRPr="00B3727A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="00B3727A" w:rsidRPr="00B3727A">
        <w:rPr>
          <w:sz w:val="28"/>
          <w:szCs w:val="28"/>
        </w:rPr>
        <w:t>ского сельсовета</w:t>
      </w:r>
      <w:r w:rsidRPr="00B3727A">
        <w:rPr>
          <w:sz w:val="28"/>
          <w:szCs w:val="28"/>
        </w:rPr>
        <w:t>;</w:t>
      </w:r>
    </w:p>
    <w:p w:rsidR="00C26585" w:rsidRPr="00B3727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27A">
        <w:rPr>
          <w:sz w:val="28"/>
          <w:szCs w:val="28"/>
        </w:rPr>
        <w:t>режим работы</w:t>
      </w:r>
      <w:r w:rsidRPr="00B3727A">
        <w:rPr>
          <w:b/>
          <w:sz w:val="28"/>
          <w:szCs w:val="28"/>
        </w:rPr>
        <w:t xml:space="preserve"> </w:t>
      </w:r>
      <w:r w:rsidRPr="00B3727A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="00B3727A" w:rsidRPr="00B3727A">
        <w:rPr>
          <w:sz w:val="28"/>
          <w:szCs w:val="28"/>
        </w:rPr>
        <w:t>ского сельсовета</w:t>
      </w:r>
      <w:r w:rsidRPr="00B3727A">
        <w:rPr>
          <w:b/>
          <w:sz w:val="28"/>
          <w:szCs w:val="28"/>
        </w:rPr>
        <w:t>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график приема;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срок предоставления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основания для отказа в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информация о ходе предоставления муниципальной услуги.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6585" w:rsidRPr="00843A57" w:rsidRDefault="00C26585" w:rsidP="009253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 w:rsidRPr="00843A57">
        <w:rPr>
          <w:sz w:val="28"/>
          <w:szCs w:val="28"/>
        </w:rPr>
        <w:t>II. СТАНДАРТ ПРЕДОСТАВЛЕНИЯ МУНИЦИПАЛЬНОЙ УСЛУГИ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1. Наименование муниципальной услуги: предоставление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книги.</w:t>
      </w:r>
    </w:p>
    <w:p w:rsidR="00B3727A" w:rsidRPr="00B3727A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sz w:val="28"/>
          <w:szCs w:val="28"/>
        </w:rPr>
        <w:t xml:space="preserve">2. Муниципальная услуга предоставляется </w:t>
      </w:r>
      <w:r w:rsidRPr="00B3727A">
        <w:rPr>
          <w:sz w:val="28"/>
          <w:szCs w:val="28"/>
        </w:rPr>
        <w:t xml:space="preserve">администрацией </w:t>
      </w:r>
      <w:proofErr w:type="spellStart"/>
      <w:r w:rsidR="00B3727A" w:rsidRPr="00B3727A">
        <w:rPr>
          <w:sz w:val="28"/>
          <w:szCs w:val="28"/>
        </w:rPr>
        <w:t>Зачулымского</w:t>
      </w:r>
      <w:proofErr w:type="spellEnd"/>
      <w:r w:rsidR="00B3727A" w:rsidRPr="00B3727A">
        <w:rPr>
          <w:sz w:val="28"/>
          <w:szCs w:val="28"/>
        </w:rPr>
        <w:t xml:space="preserve"> сельсовета</w:t>
      </w:r>
      <w:r w:rsidR="00B3727A">
        <w:rPr>
          <w:rFonts w:eastAsia="Calibri"/>
          <w:iCs/>
          <w:sz w:val="28"/>
          <w:szCs w:val="28"/>
        </w:rPr>
        <w:t>;</w:t>
      </w:r>
      <w:r w:rsidRPr="00B3727A">
        <w:rPr>
          <w:rFonts w:eastAsia="Calibri"/>
          <w:iCs/>
          <w:sz w:val="28"/>
          <w:szCs w:val="28"/>
        </w:rPr>
        <w:t xml:space="preserve"> 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1) выдача выписки</w:t>
      </w:r>
      <w:r w:rsidRPr="00843A57">
        <w:rPr>
          <w:sz w:val="28"/>
          <w:szCs w:val="28"/>
        </w:rPr>
        <w:t xml:space="preserve">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</w:t>
      </w:r>
      <w:r w:rsidRPr="00843A57">
        <w:rPr>
          <w:rFonts w:eastAsia="Calibri"/>
          <w:iCs/>
          <w:sz w:val="28"/>
          <w:szCs w:val="28"/>
        </w:rPr>
        <w:t>;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2) отказ в выдаче выписки</w:t>
      </w:r>
      <w:r w:rsidRPr="00843A57">
        <w:rPr>
          <w:sz w:val="28"/>
          <w:szCs w:val="28"/>
        </w:rPr>
        <w:t xml:space="preserve">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</w:t>
      </w:r>
      <w:r w:rsidRPr="00843A57">
        <w:rPr>
          <w:rFonts w:eastAsia="Calibri"/>
          <w:iCs/>
          <w:sz w:val="28"/>
          <w:szCs w:val="28"/>
        </w:rPr>
        <w:t>.</w:t>
      </w:r>
    </w:p>
    <w:p w:rsidR="0023222C" w:rsidRDefault="0023222C" w:rsidP="0023222C">
      <w:pPr>
        <w:shd w:val="clear" w:color="auto" w:fill="FFFFFF"/>
        <w:rPr>
          <w:color w:val="1B1303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C26585" w:rsidRPr="00843A57">
        <w:rPr>
          <w:sz w:val="28"/>
          <w:szCs w:val="28"/>
        </w:rPr>
        <w:t xml:space="preserve">4. </w:t>
      </w:r>
      <w:r w:rsidRPr="0023222C">
        <w:rPr>
          <w:color w:val="1B1303"/>
          <w:sz w:val="28"/>
          <w:szCs w:val="28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  <w:r w:rsidRPr="00981499">
        <w:rPr>
          <w:color w:val="1B1303"/>
          <w:sz w:val="24"/>
          <w:szCs w:val="24"/>
        </w:rPr>
        <w:t xml:space="preserve"> </w:t>
      </w:r>
    </w:p>
    <w:p w:rsidR="00C26585" w:rsidRPr="00843A57" w:rsidRDefault="00C26585" w:rsidP="00232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5. </w:t>
      </w:r>
      <w:bookmarkStart w:id="2" w:name="Par57"/>
      <w:bookmarkEnd w:id="2"/>
      <w:r w:rsidRPr="00843A57">
        <w:rPr>
          <w:sz w:val="28"/>
          <w:szCs w:val="28"/>
        </w:rPr>
        <w:t>Правовые основания для предоставления муниципальной услуги: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Гражданский кодекс Российской Федерации;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</w:t>
      </w:r>
      <w:hyperlink r:id="rId7" w:history="1">
        <w:r w:rsidRPr="00843A57">
          <w:rPr>
            <w:sz w:val="28"/>
            <w:szCs w:val="28"/>
          </w:rPr>
          <w:t>закон</w:t>
        </w:r>
      </w:hyperlink>
      <w:r w:rsidRPr="00843A57">
        <w:rPr>
          <w:sz w:val="28"/>
          <w:szCs w:val="28"/>
        </w:rPr>
        <w:t xml:space="preserve"> от 07.07.2003 № 112-ФЗ «О личном подсобном хозяйстве»;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843A57">
        <w:rPr>
          <w:sz w:val="28"/>
          <w:szCs w:val="28"/>
        </w:rPr>
        <w:t>похозяйственных</w:t>
      </w:r>
      <w:proofErr w:type="spellEnd"/>
      <w:r w:rsidRPr="00843A57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 w:rsidRPr="00843A57">
        <w:rPr>
          <w:sz w:val="28"/>
          <w:szCs w:val="28"/>
        </w:rPr>
        <w:t>П</w:t>
      </w:r>
      <w:proofErr w:type="gramEnd"/>
      <w:r w:rsidRPr="00843A57">
        <w:rPr>
          <w:sz w:val="28"/>
          <w:szCs w:val="28"/>
        </w:rPr>
        <w:t xml:space="preserve">/103 «Об утверждении формы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о наличии у гражданина права на земельный участок»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4"/>
      <w:bookmarkEnd w:id="3"/>
      <w:r w:rsidRPr="00843A57">
        <w:rPr>
          <w:sz w:val="28"/>
          <w:szCs w:val="28"/>
        </w:rPr>
        <w:t>6. Для получения муниципальной услуги заявители представляют в следующие документы: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заявление по форме согласно приложению 1 к настоящему Регламенту;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копию документа, удостоверяющего личность заявителя;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7. Основанием для отказа в приеме документов является непредставление документов, предусмотренных пунктом 6 настоящего раздела.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8. Перечень </w:t>
      </w:r>
      <w:r w:rsidRPr="00B82D1B">
        <w:rPr>
          <w:sz w:val="28"/>
          <w:szCs w:val="28"/>
        </w:rPr>
        <w:t>оснований для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приостановления предоставления </w:t>
      </w:r>
      <w:r>
        <w:rPr>
          <w:rFonts w:eastAsia="Calibri"/>
          <w:sz w:val="28"/>
          <w:szCs w:val="28"/>
        </w:rPr>
        <w:lastRenderedPageBreak/>
        <w:t>муниципальной услуги или</w:t>
      </w:r>
      <w:r w:rsidRPr="00B82D1B">
        <w:rPr>
          <w:sz w:val="28"/>
          <w:szCs w:val="28"/>
        </w:rPr>
        <w:t xml:space="preserve"> отказа в предоставлении муниципальной услуги</w:t>
      </w:r>
      <w:proofErr w:type="gramStart"/>
      <w:r w:rsidRPr="00B82D1B">
        <w:rPr>
          <w:sz w:val="28"/>
          <w:szCs w:val="28"/>
        </w:rPr>
        <w:t>:</w:t>
      </w:r>
      <w:r w:rsidRPr="00843A57">
        <w:rPr>
          <w:sz w:val="28"/>
          <w:szCs w:val="28"/>
        </w:rPr>
        <w:t>:</w:t>
      </w:r>
      <w:proofErr w:type="gramEnd"/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отсутствие в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книге запрашиваемых сведений.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9. Муниципальная услуга предоставляется бесплатно.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3A57">
        <w:rPr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</w:t>
      </w:r>
      <w:r w:rsidRPr="00B3727A">
        <w:rPr>
          <w:sz w:val="28"/>
          <w:szCs w:val="28"/>
        </w:rPr>
        <w:t>15 минут.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43A57">
        <w:rPr>
          <w:sz w:val="28"/>
          <w:szCs w:val="28"/>
        </w:rPr>
        <w:t xml:space="preserve">. Срок регистрации заявления о предоставлении муниципальной услуги - </w:t>
      </w:r>
      <w:r w:rsidRPr="00B3727A">
        <w:rPr>
          <w:sz w:val="28"/>
          <w:szCs w:val="28"/>
        </w:rPr>
        <w:t>1 рабочий день.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43A57">
        <w:rPr>
          <w:sz w:val="28"/>
          <w:szCs w:val="28"/>
        </w:rPr>
        <w:t>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360">
        <w:rPr>
          <w:sz w:val="28"/>
          <w:szCs w:val="28"/>
        </w:rPr>
        <w:t>прием заявителей осуществляется в специально оборудованных помещениях;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360">
        <w:rPr>
          <w:sz w:val="28"/>
          <w:szCs w:val="28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25360">
        <w:rPr>
          <w:iCs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25360">
        <w:rPr>
          <w:iCs/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360">
        <w:rPr>
          <w:sz w:val="28"/>
          <w:szCs w:val="28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C26585" w:rsidRPr="00925360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360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925360">
        <w:rPr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Pr="00925360">
        <w:rPr>
          <w:sz w:val="28"/>
          <w:szCs w:val="28"/>
        </w:rPr>
        <w:t xml:space="preserve">, стульями и столами для оформления документов. 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843A57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843A57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</w:t>
      </w:r>
      <w:r w:rsidR="00C91A9B"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  <w:r w:rsidRPr="00843A57">
        <w:rPr>
          <w:rFonts w:ascii="Times New Roman" w:hAnsi="Times New Roman" w:cs="Times New Roman"/>
          <w:sz w:val="28"/>
          <w:szCs w:val="28"/>
        </w:rPr>
        <w:t xml:space="preserve">, входа в места предоставления муниципальной услуги и выхода из них, посадки в </w:t>
      </w:r>
      <w:r w:rsidRPr="00843A57">
        <w:rPr>
          <w:rFonts w:ascii="Times New Roman" w:hAnsi="Times New Roman" w:cs="Times New Roman"/>
          <w:sz w:val="28"/>
          <w:szCs w:val="28"/>
        </w:rPr>
        <w:lastRenderedPageBreak/>
        <w:t>транспортное средство и высадки из него, в том числе с использованием кресла-коляски;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57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43A57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соблюдение требований к помещениям предоставления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85"/>
      <w:bookmarkEnd w:id="4"/>
      <w:r w:rsidRPr="00843A57">
        <w:rPr>
          <w:sz w:val="28"/>
          <w:szCs w:val="28"/>
        </w:rPr>
        <w:t>III. СОСТАВ, ПОСЛЕДОВАТЕЛЬНОСТЬ И СРОКИ ВЫПОЛНЕНИЯ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АДМИНИСТРАТИВНЫХ ПРОЦЕДУР, ТРЕБОВАНИЯ К ПОРЯДКУ</w:t>
      </w:r>
    </w:p>
    <w:p w:rsidR="00C91A9B" w:rsidRPr="00843A57" w:rsidRDefault="00C26585" w:rsidP="00C91A9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ИХ ВЫПОЛНЕНИЯ</w:t>
      </w:r>
      <w:r w:rsidRPr="00B73AD1">
        <w:rPr>
          <w:sz w:val="28"/>
          <w:szCs w:val="28"/>
        </w:rPr>
        <w:t xml:space="preserve">, </w:t>
      </w:r>
      <w:r w:rsidR="00B73AD1">
        <w:rPr>
          <w:sz w:val="28"/>
          <w:szCs w:val="28"/>
        </w:rPr>
        <w:t xml:space="preserve">В ТОМ ЧИСЛЕ ОСОБЕННОСТИ </w:t>
      </w:r>
      <w:r w:rsidRPr="00B73AD1">
        <w:rPr>
          <w:sz w:val="28"/>
          <w:szCs w:val="28"/>
        </w:rPr>
        <w:t>ВЫПОЛНЕНИЯ</w:t>
      </w:r>
      <w:r w:rsidR="00B73AD1">
        <w:rPr>
          <w:sz w:val="28"/>
          <w:szCs w:val="28"/>
        </w:rPr>
        <w:t xml:space="preserve"> </w:t>
      </w:r>
      <w:r w:rsidRPr="00B73AD1">
        <w:rPr>
          <w:sz w:val="28"/>
          <w:szCs w:val="28"/>
        </w:rPr>
        <w:t>АДМИНИСТРАТИВНЫХ ПРОЦЕДУР В ЭЛЕКТРОННОЙ ФОРМЕ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прием и регистрация заявления с приложенными документами;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рассмотрение заявления и прилагаемых документов;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выдача результата предоставления муниципальной услуги.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C91A9B" w:rsidRPr="00843A57" w:rsidRDefault="00C91A9B" w:rsidP="00C91A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sz w:val="28"/>
          <w:szCs w:val="28"/>
        </w:rPr>
        <w:t xml:space="preserve">2. </w:t>
      </w:r>
      <w:r w:rsidRPr="00843A57">
        <w:rPr>
          <w:rFonts w:eastAsia="Calibri"/>
          <w:sz w:val="28"/>
          <w:szCs w:val="28"/>
        </w:rPr>
        <w:t>Описание административных процедур: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2.1. Прием и регистрация заявления с приложенными документами: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Pr="00C44FA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44FAF">
        <w:rPr>
          <w:sz w:val="28"/>
          <w:szCs w:val="28"/>
        </w:rPr>
        <w:t xml:space="preserve">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 w:rsidRPr="00843A57">
        <w:rPr>
          <w:sz w:val="28"/>
          <w:szCs w:val="28"/>
        </w:rPr>
        <w:t xml:space="preserve"> заявления с приложенными документами;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 xml:space="preserve">2) </w:t>
      </w:r>
      <w:r w:rsidRPr="00C942C5"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 w:rsidRPr="00843A57">
        <w:rPr>
          <w:sz w:val="28"/>
          <w:szCs w:val="28"/>
        </w:rPr>
        <w:t>, уполномоченный на регистрацию обращений граждан: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устанавливает личность заявителя; 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4)  ответственным за выполнение данной административной процедуры является</w:t>
      </w:r>
      <w:r w:rsidRPr="00843A57">
        <w:rPr>
          <w:i/>
          <w:sz w:val="28"/>
          <w:szCs w:val="28"/>
        </w:rPr>
        <w:t xml:space="preserve"> </w:t>
      </w:r>
      <w:r w:rsidRPr="00C942C5"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 w:rsidRPr="00843A57">
        <w:rPr>
          <w:sz w:val="28"/>
          <w:szCs w:val="28"/>
        </w:rPr>
        <w:t>, уполномоченный на регистрацию обращений граждан;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C942C5">
        <w:rPr>
          <w:sz w:val="28"/>
          <w:szCs w:val="28"/>
        </w:rPr>
        <w:t>1 рабочий день</w:t>
      </w:r>
      <w:r w:rsidRPr="00843A57">
        <w:rPr>
          <w:i/>
          <w:sz w:val="28"/>
          <w:szCs w:val="28"/>
        </w:rPr>
        <w:t>.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2.2. Рассмотрение заявления и прилагаемых документов: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</w:t>
      </w:r>
      <w:r>
        <w:rPr>
          <w:sz w:val="28"/>
          <w:szCs w:val="28"/>
        </w:rPr>
        <w:t>специалисту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ответственному за рассмотрение заявления и прилагаемых документов</w:t>
      </w:r>
      <w:r>
        <w:rPr>
          <w:sz w:val="28"/>
          <w:szCs w:val="28"/>
        </w:rPr>
        <w:t>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2) </w:t>
      </w:r>
      <w:r w:rsidRPr="00843A57">
        <w:rPr>
          <w:i/>
          <w:sz w:val="28"/>
          <w:szCs w:val="28"/>
        </w:rPr>
        <w:t xml:space="preserve"> </w:t>
      </w:r>
      <w:r w:rsidRPr="00843A57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 w:rsidRPr="00843A57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ответственный за рассмотрение заявления и прилагаемых документов</w:t>
      </w:r>
      <w:r w:rsidRPr="00843A57">
        <w:rPr>
          <w:sz w:val="28"/>
          <w:szCs w:val="28"/>
        </w:rPr>
        <w:t xml:space="preserve"> осуществляет подготовку проекта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книги. При наличии оснований для отказа в предоставлении муниципальной услуги, предусмотренных настоящим Регламентом, </w:t>
      </w:r>
      <w:r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ответственный за рассмотрение заявления и прилагаемых документов</w:t>
      </w:r>
      <w:r w:rsidRPr="00843A57">
        <w:rPr>
          <w:sz w:val="28"/>
          <w:szCs w:val="28"/>
        </w:rPr>
        <w:t xml:space="preserve"> осуществляет подготовку проекта письма заявителю об отказе в предоставлении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книги. Отказ в предоставлении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специалиста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327EDD">
        <w:rPr>
          <w:sz w:val="28"/>
          <w:szCs w:val="28"/>
        </w:rPr>
        <w:t xml:space="preserve"> за рассмотрение заявления и прилагаемых документов</w:t>
      </w:r>
      <w:r w:rsidRPr="00843A57">
        <w:rPr>
          <w:sz w:val="28"/>
          <w:szCs w:val="28"/>
        </w:rPr>
        <w:t xml:space="preserve"> в выписке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заверяется печатью администрации </w:t>
      </w:r>
      <w:r w:rsidR="00BF14A5">
        <w:rPr>
          <w:sz w:val="28"/>
          <w:szCs w:val="28"/>
        </w:rPr>
        <w:t>Орлов</w:t>
      </w:r>
      <w:r>
        <w:rPr>
          <w:sz w:val="28"/>
          <w:szCs w:val="28"/>
        </w:rPr>
        <w:t>ского сельсовета</w:t>
      </w:r>
      <w:r w:rsidRPr="00843A57">
        <w:rPr>
          <w:sz w:val="28"/>
          <w:szCs w:val="28"/>
        </w:rPr>
        <w:t>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либо письма об </w:t>
      </w:r>
      <w:r w:rsidRPr="00843A57">
        <w:rPr>
          <w:sz w:val="28"/>
          <w:szCs w:val="28"/>
        </w:rPr>
        <w:lastRenderedPageBreak/>
        <w:t xml:space="preserve">отказе в предоставлении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5) ответственным за выполнение данной административной процедуры является </w:t>
      </w:r>
      <w:r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ответственный за рассмотрение заявления и прилагаемых документов;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6) срок выполнения административной процедуры составляет </w:t>
      </w:r>
      <w:r w:rsidRPr="00327EDD">
        <w:rPr>
          <w:sz w:val="28"/>
          <w:szCs w:val="28"/>
        </w:rPr>
        <w:t>10 рабочих дней</w:t>
      </w:r>
      <w:r w:rsidRPr="00843A57">
        <w:rPr>
          <w:i/>
          <w:sz w:val="28"/>
          <w:szCs w:val="28"/>
        </w:rPr>
        <w:t>.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2.3. Выдача результата предоставления муниципальной услуги: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2) выписка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выдается </w:t>
      </w:r>
      <w:r>
        <w:rPr>
          <w:sz w:val="28"/>
          <w:szCs w:val="28"/>
        </w:rPr>
        <w:t>специалистом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администра</w:t>
      </w:r>
      <w:r w:rsidR="00BF14A5">
        <w:rPr>
          <w:sz w:val="28"/>
          <w:szCs w:val="28"/>
        </w:rPr>
        <w:t>ции 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327EDD">
        <w:rPr>
          <w:sz w:val="28"/>
          <w:szCs w:val="28"/>
        </w:rPr>
        <w:t xml:space="preserve"> за рассмотрение заявления и прилагаемых документов</w:t>
      </w:r>
      <w:r w:rsidRPr="00843A57">
        <w:rPr>
          <w:sz w:val="28"/>
          <w:szCs w:val="28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 выдаче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на экземпляре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</w:t>
      </w:r>
      <w:r w:rsidRPr="00327EDD">
        <w:rPr>
          <w:sz w:val="28"/>
          <w:szCs w:val="28"/>
        </w:rPr>
        <w:t>администрации</w:t>
      </w:r>
      <w:r w:rsidRPr="00843A57">
        <w:rPr>
          <w:i/>
          <w:sz w:val="28"/>
          <w:szCs w:val="28"/>
        </w:rPr>
        <w:t xml:space="preserve"> </w:t>
      </w:r>
      <w:r w:rsidR="00BF14A5">
        <w:rPr>
          <w:sz w:val="28"/>
          <w:szCs w:val="28"/>
        </w:rPr>
        <w:t>Орлов</w:t>
      </w:r>
      <w:r w:rsidRPr="000B1AF8">
        <w:rPr>
          <w:sz w:val="28"/>
          <w:szCs w:val="28"/>
        </w:rPr>
        <w:t>ского сельсовета</w:t>
      </w:r>
      <w:r w:rsidRPr="00843A57">
        <w:rPr>
          <w:i/>
          <w:sz w:val="28"/>
          <w:szCs w:val="28"/>
        </w:rPr>
        <w:t xml:space="preserve"> </w:t>
      </w:r>
      <w:r w:rsidRPr="00843A57">
        <w:rPr>
          <w:sz w:val="28"/>
          <w:szCs w:val="28"/>
        </w:rPr>
        <w:t>ставится подпись лица, получившего акт.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Письмо об отказе в предоставлении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письма об отказе в предоставлении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4) ответственным за выполнение административной процедуры является </w:t>
      </w:r>
      <w:r>
        <w:rPr>
          <w:sz w:val="28"/>
          <w:szCs w:val="28"/>
        </w:rPr>
        <w:t>специалист</w:t>
      </w:r>
      <w:r w:rsidRPr="00843A57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администрации </w:t>
      </w:r>
      <w:r w:rsidR="00BF14A5">
        <w:rPr>
          <w:sz w:val="28"/>
          <w:szCs w:val="28"/>
        </w:rPr>
        <w:t>Орлов</w:t>
      </w:r>
      <w:r w:rsidRPr="00C44FAF"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, </w:t>
      </w:r>
      <w:r w:rsidRPr="00327EDD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327EDD">
        <w:rPr>
          <w:sz w:val="28"/>
          <w:szCs w:val="28"/>
        </w:rPr>
        <w:t xml:space="preserve"> за рассмотрение заявления и прилагаемых документов</w:t>
      </w:r>
      <w:r w:rsidRPr="00843A57">
        <w:rPr>
          <w:sz w:val="28"/>
          <w:szCs w:val="28"/>
        </w:rPr>
        <w:t>;</w:t>
      </w:r>
    </w:p>
    <w:p w:rsidR="00C91A9B" w:rsidRPr="00843A57" w:rsidRDefault="00C91A9B" w:rsidP="00C91A9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0B1AF8">
        <w:rPr>
          <w:sz w:val="28"/>
          <w:szCs w:val="28"/>
        </w:rPr>
        <w:t>1 рабочий день</w:t>
      </w:r>
      <w:r w:rsidRPr="00843A57">
        <w:rPr>
          <w:i/>
          <w:sz w:val="28"/>
          <w:szCs w:val="28"/>
        </w:rPr>
        <w:t>.</w:t>
      </w:r>
    </w:p>
    <w:p w:rsidR="00C26585" w:rsidRPr="0023222C" w:rsidRDefault="00C26585" w:rsidP="00C91A9B">
      <w:pPr>
        <w:shd w:val="clear" w:color="auto" w:fill="FFFFFF"/>
        <w:rPr>
          <w:sz w:val="28"/>
          <w:szCs w:val="28"/>
        </w:rPr>
      </w:pPr>
    </w:p>
    <w:p w:rsidR="0023222C" w:rsidRDefault="00C26585" w:rsidP="0023222C">
      <w:pPr>
        <w:shd w:val="clear" w:color="auto" w:fill="FFFFFF"/>
        <w:jc w:val="center"/>
        <w:rPr>
          <w:sz w:val="28"/>
          <w:szCs w:val="28"/>
        </w:rPr>
      </w:pPr>
      <w:bookmarkStart w:id="5" w:name="Par122"/>
      <w:bookmarkEnd w:id="5"/>
      <w:r w:rsidRPr="0023222C">
        <w:rPr>
          <w:sz w:val="28"/>
          <w:szCs w:val="28"/>
        </w:rPr>
        <w:t xml:space="preserve">IV. </w:t>
      </w:r>
      <w:r w:rsidR="0023222C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23222C">
        <w:rPr>
          <w:sz w:val="28"/>
          <w:szCs w:val="28"/>
        </w:rPr>
        <w:t>КОНТРОЛЯ ЗА</w:t>
      </w:r>
      <w:proofErr w:type="gramEnd"/>
      <w:r w:rsidR="0023222C">
        <w:rPr>
          <w:sz w:val="28"/>
          <w:szCs w:val="28"/>
        </w:rPr>
        <w:t xml:space="preserve"> ОСУЩЕСТВЛЕНИЕМ МУНИЦИПАЛЬНОГО КОНТРОЛЯ, В ТОМ ЧИСЛЕ СО СТОРОНЫ ГРАЖДАН, ИХ ОБЪЕДИНЕНИЙ И ОРГАНИЗАЦИЙ.</w:t>
      </w:r>
    </w:p>
    <w:p w:rsidR="00681B06" w:rsidRDefault="00681B06" w:rsidP="00681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Требованиями к порядку и формам текущего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 являются: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независимость;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тщательность.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Независимость текущего контроля заключается в том, что должностное лицо, уполномоченное на его осуществление независимо от </w:t>
      </w:r>
      <w:r>
        <w:rPr>
          <w:color w:val="000000"/>
          <w:sz w:val="28"/>
          <w:szCs w:val="28"/>
        </w:rPr>
        <w:lastRenderedPageBreak/>
        <w:t>должностного лица Администрации, участвующего в предоставлении Услуги, в том числе не имеет родства с ним.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Должностные лица, осуществляющие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Тщательность осуществления текущего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Граждане, их объединения и организации для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(бездействия) должностных лиц Администрации и принятые ими решения, связанные с предоставлением Услуги.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для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связи, жалобы на нарушение должностными лицами Администрации порядка предоставления Услуги, повлекшее ее непредставление или предоставление с нарушением срока, установленного настоящим Регламентом.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1664C" w:rsidRDefault="0021664C" w:rsidP="0021664C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Лица, имеющие право на получение Услуги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C26585" w:rsidRPr="0023222C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38"/>
      <w:bookmarkEnd w:id="6"/>
      <w:r w:rsidRPr="00843A57">
        <w:rPr>
          <w:sz w:val="28"/>
          <w:szCs w:val="28"/>
        </w:rPr>
        <w:t>V. ДОСУДЕБНЫЙ (ВНЕСУДЕБНЫЙ) ПОРЯДОК ОБЖАЛОВАНИЯ РЕШЕНИЙ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И ДЕЙСТВИЙ (БЕЗДЕЙСТВИЯ) ОРГАНА, ПРЕДОСТАВЛЯЮЩЕГО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МУНИЦИПАЛЬНУЮ УСЛУГУ, ДОЛЖНОСТНОГО ЛИЦА ОРГАНА,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843A57">
        <w:rPr>
          <w:sz w:val="28"/>
          <w:szCs w:val="28"/>
        </w:rPr>
        <w:t>ПРЕДОСТАВЛЯЮЩЕГО</w:t>
      </w:r>
      <w:proofErr w:type="gramEnd"/>
      <w:r w:rsidRPr="00843A57">
        <w:rPr>
          <w:sz w:val="28"/>
          <w:szCs w:val="28"/>
        </w:rPr>
        <w:t xml:space="preserve"> МУНИЦИПАЛЬНУЮ УСЛУГУ,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ЛИБО МУНИЦИПАЛЬНОГО СЛУЖАЩЕГО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C26585" w:rsidRPr="00B82D1B" w:rsidRDefault="00C26585" w:rsidP="00C2658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 Заявители муниципальной услуги имеют право обратиться с заявлением или жалобой (далее - обращения) на действия (бездействия) </w:t>
      </w:r>
      <w:r w:rsidRPr="00B82D1B">
        <w:rPr>
          <w:sz w:val="28"/>
          <w:szCs w:val="28"/>
        </w:rPr>
        <w:lastRenderedPageBreak/>
        <w:t>исполнителя, ответственных лиц (специалистов), в том числе в следующих случаях: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6585" w:rsidRDefault="00C26585" w:rsidP="00C2658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 w:val="28"/>
          <w:szCs w:val="28"/>
        </w:rPr>
        <w:t>в исправлении допущенных</w:t>
      </w:r>
      <w:r>
        <w:rPr>
          <w:sz w:val="28"/>
          <w:szCs w:val="28"/>
        </w:rPr>
        <w:t xml:space="preserve"> ими</w:t>
      </w:r>
      <w:r w:rsidRPr="00B82D1B">
        <w:rPr>
          <w:sz w:val="28"/>
          <w:szCs w:val="28"/>
        </w:rPr>
        <w:t xml:space="preserve"> опечаток и ошибок в выданных </w:t>
      </w:r>
      <w:r w:rsidRPr="00B82D1B">
        <w:rPr>
          <w:sz w:val="28"/>
          <w:szCs w:val="28"/>
        </w:rPr>
        <w:lastRenderedPageBreak/>
        <w:t>в результате предоставления муниципальной услуги документах либо нарушение установленного срока таких</w:t>
      </w:r>
      <w:proofErr w:type="gramEnd"/>
      <w:r w:rsidRPr="00B82D1B">
        <w:rPr>
          <w:sz w:val="28"/>
          <w:szCs w:val="28"/>
        </w:rPr>
        <w:t xml:space="preserve"> исправлений.</w:t>
      </w:r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26585" w:rsidRDefault="00C26585" w:rsidP="00C265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C26585" w:rsidRPr="00B82D1B" w:rsidRDefault="00C26585" w:rsidP="00C2658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3. </w:t>
      </w:r>
      <w:proofErr w:type="gramStart"/>
      <w:r w:rsidRPr="00B82D1B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</w:t>
      </w:r>
      <w:proofErr w:type="gramEnd"/>
      <w:r w:rsidRPr="00B82D1B">
        <w:rPr>
          <w:sz w:val="28"/>
          <w:szCs w:val="28"/>
        </w:rPr>
        <w:t xml:space="preserve">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</w:t>
      </w:r>
      <w:r>
        <w:rPr>
          <w:rFonts w:eastAsia="Calibri"/>
          <w:sz w:val="28"/>
          <w:szCs w:val="28"/>
        </w:rPr>
        <w:lastRenderedPageBreak/>
        <w:t xml:space="preserve">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 Жалоба должна содержать:</w:t>
      </w:r>
    </w:p>
    <w:p w:rsidR="00C26585" w:rsidRPr="00B82D1B" w:rsidRDefault="00C26585" w:rsidP="00C2658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</w:t>
      </w:r>
      <w:r>
        <w:rPr>
          <w:rFonts w:eastAsia="Calibri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26585" w:rsidRDefault="00C26585" w:rsidP="00C265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rFonts w:eastAsia="Calibri"/>
          <w:sz w:val="28"/>
          <w:szCs w:val="28"/>
        </w:rPr>
        <w:t xml:space="preserve">, предусмотренных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8. Не позднее дня, следующего за днем принятия решения, указанного в </w:t>
      </w:r>
      <w:hyperlink r:id="rId14" w:history="1">
        <w:r w:rsidRPr="00B82D1B">
          <w:rPr>
            <w:iCs/>
            <w:sz w:val="28"/>
            <w:szCs w:val="28"/>
          </w:rPr>
          <w:t>пункте 7</w:t>
        </w:r>
      </w:hyperlink>
      <w:r w:rsidRPr="00B82D1B">
        <w:rPr>
          <w:iCs/>
          <w:sz w:val="28"/>
          <w:szCs w:val="28"/>
        </w:rPr>
        <w:t xml:space="preserve"> настоящего</w:t>
      </w:r>
      <w:r>
        <w:rPr>
          <w:iCs/>
          <w:sz w:val="28"/>
          <w:szCs w:val="28"/>
        </w:rPr>
        <w:t xml:space="preserve"> раздела</w:t>
      </w:r>
      <w:r w:rsidRPr="00B82D1B">
        <w:rPr>
          <w:iCs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6585" w:rsidRPr="00925360" w:rsidRDefault="00C26585" w:rsidP="009253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82D1B">
        <w:rPr>
          <w:iCs/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B82D1B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D1B">
        <w:rPr>
          <w:iCs/>
          <w:sz w:val="28"/>
          <w:szCs w:val="28"/>
        </w:rPr>
        <w:t xml:space="preserve">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5" w:history="1">
        <w:r w:rsidRPr="00B82D1B">
          <w:rPr>
            <w:iCs/>
            <w:sz w:val="28"/>
            <w:szCs w:val="28"/>
          </w:rPr>
          <w:t>пунктом 3</w:t>
        </w:r>
      </w:hyperlink>
      <w:r w:rsidRPr="00B82D1B">
        <w:rPr>
          <w:iCs/>
          <w:sz w:val="28"/>
          <w:szCs w:val="28"/>
        </w:rPr>
        <w:t xml:space="preserve"> настоящего </w:t>
      </w:r>
      <w:r>
        <w:rPr>
          <w:iCs/>
          <w:sz w:val="28"/>
          <w:szCs w:val="28"/>
        </w:rPr>
        <w:t xml:space="preserve">раздела </w:t>
      </w:r>
      <w:r w:rsidRPr="00B82D1B">
        <w:rPr>
          <w:iCs/>
          <w:sz w:val="28"/>
          <w:szCs w:val="28"/>
        </w:rPr>
        <w:t>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  <w:r>
        <w:rPr>
          <w:sz w:val="28"/>
          <w:szCs w:val="28"/>
          <w:highlight w:val="yellow"/>
        </w:rPr>
        <w:br w:type="page"/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Приложение 1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>к Административному регламенту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«Выдача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книги»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26585" w:rsidRDefault="00C26585" w:rsidP="002D68D9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 w:rsidRPr="00843A57">
        <w:rPr>
          <w:sz w:val="28"/>
          <w:szCs w:val="28"/>
        </w:rPr>
        <w:t>Глав</w:t>
      </w:r>
      <w:r w:rsidR="002D68D9">
        <w:rPr>
          <w:sz w:val="28"/>
          <w:szCs w:val="28"/>
        </w:rPr>
        <w:t>е администрации Орловского сельского  Совета депутатов.</w:t>
      </w:r>
    </w:p>
    <w:p w:rsidR="002D68D9" w:rsidRPr="002D68D9" w:rsidRDefault="002D68D9" w:rsidP="002D68D9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 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                 </w:t>
      </w:r>
      <w:r w:rsidRPr="00843A57">
        <w:rPr>
          <w:i/>
          <w:sz w:val="28"/>
          <w:szCs w:val="28"/>
        </w:rPr>
        <w:t>ФИО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i/>
          <w:sz w:val="28"/>
          <w:szCs w:val="28"/>
        </w:rPr>
        <w:t xml:space="preserve">        паспортные данные (адрес регистрации)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</w:t>
      </w:r>
      <w:r w:rsidRPr="00843A57">
        <w:rPr>
          <w:i/>
          <w:sz w:val="28"/>
          <w:szCs w:val="28"/>
        </w:rPr>
        <w:t>телефон, электронный адрес (при наличии)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222"/>
      <w:bookmarkEnd w:id="7"/>
      <w:r w:rsidRPr="00843A5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</w:t>
      </w:r>
      <w:proofErr w:type="spellStart"/>
      <w:r w:rsidRPr="00843A5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43A57">
        <w:rPr>
          <w:rFonts w:ascii="Times New Roman" w:hAnsi="Times New Roman" w:cs="Times New Roman"/>
          <w:sz w:val="28"/>
          <w:szCs w:val="28"/>
        </w:rPr>
        <w:t xml:space="preserve"> книги личного подсобного хозяйства, расположенного по адресу: ______________________</w:t>
      </w:r>
    </w:p>
    <w:p w:rsidR="00C26585" w:rsidRPr="00843A57" w:rsidRDefault="00C26585" w:rsidP="00C265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C26585" w:rsidRPr="00843A57" w:rsidRDefault="00C26585" w:rsidP="00C265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26585" w:rsidRPr="00843A57" w:rsidRDefault="00C26585" w:rsidP="00C2658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A57"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</w:t>
      </w:r>
      <w:proofErr w:type="gramStart"/>
      <w:r w:rsidRPr="00843A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3A57">
        <w:rPr>
          <w:rFonts w:ascii="Times New Roman" w:hAnsi="Times New Roman" w:cs="Times New Roman"/>
          <w:sz w:val="28"/>
          <w:szCs w:val="28"/>
        </w:rPr>
        <w:t>. в 1 экз.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</w:t>
      </w:r>
      <w:proofErr w:type="gramStart"/>
      <w:r w:rsidRPr="00843A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3A57">
        <w:rPr>
          <w:rFonts w:ascii="Times New Roman" w:hAnsi="Times New Roman" w:cs="Times New Roman"/>
          <w:sz w:val="28"/>
          <w:szCs w:val="28"/>
        </w:rPr>
        <w:t>. в 1 экз.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843A57">
        <w:rPr>
          <w:rFonts w:ascii="Times New Roman" w:hAnsi="Times New Roman" w:cs="Times New Roman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C26585" w:rsidRPr="00843A57" w:rsidRDefault="00C26585" w:rsidP="00C26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C26585" w:rsidRPr="00843A57" w:rsidRDefault="00C26585" w:rsidP="00C26585">
      <w:pPr>
        <w:pStyle w:val="ConsPlusNonformat"/>
        <w:rPr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2975"/>
        <w:gridCol w:w="1071"/>
        <w:gridCol w:w="1309"/>
      </w:tblGrid>
      <w:tr w:rsidR="00C26585" w:rsidRPr="00843A57" w:rsidTr="00A35A34">
        <w:trPr>
          <w:trHeight w:val="400"/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Дата, время подачи</w:t>
            </w:r>
          </w:p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Заявление принял</w:t>
            </w:r>
          </w:p>
        </w:tc>
      </w:tr>
      <w:tr w:rsidR="00C26585" w:rsidRPr="00843A57" w:rsidTr="00A35A34">
        <w:trPr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подпись</w:t>
            </w:r>
          </w:p>
        </w:tc>
      </w:tr>
      <w:tr w:rsidR="00C26585" w:rsidRPr="00843A57" w:rsidTr="00A35A34">
        <w:trPr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bookmarkStart w:id="8" w:name="Par251"/>
      <w:bookmarkEnd w:id="8"/>
      <w:r w:rsidRPr="00843A57">
        <w:rPr>
          <w:sz w:val="28"/>
          <w:szCs w:val="28"/>
        </w:rPr>
        <w:t>Приложение 2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bookmarkStart w:id="9" w:name="Par257"/>
      <w:bookmarkEnd w:id="9"/>
      <w:r w:rsidRPr="00843A57">
        <w:rPr>
          <w:sz w:val="28"/>
          <w:szCs w:val="28"/>
        </w:rPr>
        <w:lastRenderedPageBreak/>
        <w:t>к Административному регламенту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«Выдача выписки из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книги»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БЛОК-СХЕМА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ПРЕДОСТАВЛЕНИЯ МУНИЦИПАЛЬНОЙ УСЛУГИ ПО ПРЕДОСТАВЛЕНИЮ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ВЫПИСКИ ИЗ ПОХОЗЯЙСТВЕННОЙ КНИГИ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C26585" w:rsidRPr="00843A57" w:rsidRDefault="00C26585" w:rsidP="00C265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(</w:t>
      </w:r>
      <w:r w:rsidRPr="00843A57">
        <w:rPr>
          <w:i/>
          <w:sz w:val="28"/>
          <w:szCs w:val="28"/>
        </w:rPr>
        <w:t>1 рабочий день</w:t>
      </w:r>
      <w:r w:rsidRPr="00843A57">
        <w:rPr>
          <w:sz w:val="28"/>
          <w:szCs w:val="28"/>
        </w:rPr>
        <w:t>)</w:t>
      </w:r>
    </w:p>
    <w:p w:rsidR="00C26585" w:rsidRPr="00C26585" w:rsidRDefault="00252536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45pt;margin-top:3.65pt;width:.75pt;height:27pt;z-index:251661312" o:connectortype="straight">
            <v:stroke endarrow="block"/>
          </v:shape>
        </w:pict>
      </w:r>
    </w:p>
    <w:p w:rsidR="00C26585" w:rsidRPr="00C26585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>(</w:t>
      </w:r>
      <w:r w:rsidRPr="00843A57">
        <w:rPr>
          <w:rFonts w:ascii="Times New Roman" w:hAnsi="Times New Roman" w:cs="Times New Roman"/>
          <w:i/>
          <w:sz w:val="28"/>
          <w:szCs w:val="28"/>
        </w:rPr>
        <w:t>10 рабочих дней</w:t>
      </w:r>
      <w:r w:rsidRPr="00843A57">
        <w:rPr>
          <w:rFonts w:ascii="Times New Roman" w:hAnsi="Times New Roman" w:cs="Times New Roman"/>
          <w:sz w:val="28"/>
          <w:szCs w:val="28"/>
        </w:rPr>
        <w:t>)</w:t>
      </w:r>
    </w:p>
    <w:p w:rsidR="00C26585" w:rsidRPr="00843A57" w:rsidRDefault="00252536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14.2pt;margin-top:3.75pt;width:0;height:27pt;z-index:251662336" o:connectortype="straight">
            <v:stroke endarrow="block"/>
          </v:shape>
        </w:pict>
      </w:r>
      <w:r w:rsidR="00C26585" w:rsidRPr="00843A57">
        <w:rPr>
          <w:rFonts w:ascii="Times New Roman" w:hAnsi="Times New Roman" w:cs="Times New Roman"/>
        </w:rPr>
        <w:t xml:space="preserve">        </w:t>
      </w:r>
    </w:p>
    <w:p w:rsidR="00C26585" w:rsidRPr="00843A57" w:rsidRDefault="00C26585" w:rsidP="00C2658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C26585" w:rsidRPr="00843A57" w:rsidRDefault="00252536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14.2pt;margin-top:3.15pt;width:0;height:20.25pt;z-index:251663360" o:connectortype="straight">
            <v:stroke endarrow="block"/>
          </v:shape>
        </w:pic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252536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236.7pt;margin-top:3.15pt;width:111pt;height:36pt;z-index:251665408">
            <v:textbox>
              <w:txbxContent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69.45pt;margin-top:3.15pt;width:107.25pt;height:32.25pt;z-index:251664384">
            <v:textbox>
              <w:txbxContent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252536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93.7pt;margin-top:9.15pt;width:0;height:22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119.7pt;margin-top:4.65pt;width:0;height:18.75pt;z-index:251666432" o:connectortype="straight">
            <v:stroke endarrow="block"/>
          </v:shape>
        </w:pict>
      </w:r>
      <w:r w:rsidR="00C26585" w:rsidRPr="00843A57">
        <w:rPr>
          <w:rFonts w:ascii="Times New Roman" w:hAnsi="Times New Roman" w:cs="Times New Roman"/>
        </w:rPr>
        <w:t xml:space="preserve">                         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                       </w:t>
      </w:r>
    </w:p>
    <w:p w:rsidR="00C26585" w:rsidRPr="00843A57" w:rsidRDefault="00252536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-13.8pt;margin-top:8.65pt;width:237pt;height:76.5pt;z-index:251668480">
            <v:textbox>
              <w:txbxContent>
                <w:p w:rsidR="00C26585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   письма об отказе в предоставлении выписки из </w:t>
                  </w:r>
                  <w:proofErr w:type="spellStart"/>
                  <w:r w:rsidRPr="00BE2E29"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BE2E29">
                    <w:rPr>
                      <w:sz w:val="28"/>
                      <w:szCs w:val="28"/>
                    </w:rPr>
                    <w:t xml:space="preserve"> книги </w:t>
                  </w:r>
                </w:p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(</w:t>
                  </w:r>
                  <w:r w:rsidRPr="00BE2E29">
                    <w:rPr>
                      <w:i/>
                      <w:sz w:val="28"/>
                      <w:szCs w:val="28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C26585" w:rsidRPr="00843A57" w:rsidTr="00A35A34">
        <w:tc>
          <w:tcPr>
            <w:tcW w:w="3369" w:type="dxa"/>
          </w:tcPr>
          <w:p w:rsidR="00C26585" w:rsidRPr="00843A57" w:rsidRDefault="00C26585" w:rsidP="00A35A3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</w:t>
            </w:r>
            <w:proofErr w:type="spellStart"/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843A57"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</w:p>
          <w:p w:rsidR="00C26585" w:rsidRPr="00843A57" w:rsidRDefault="00C26585" w:rsidP="00A35A3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3A57"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D31A72" w:rsidRDefault="00D31A72"/>
    <w:sectPr w:rsidR="00D31A72" w:rsidSect="008822F8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AD" w:rsidRDefault="00A85CAD" w:rsidP="00C26585">
      <w:r>
        <w:separator/>
      </w:r>
    </w:p>
  </w:endnote>
  <w:endnote w:type="continuationSeparator" w:id="0">
    <w:p w:rsidR="00A85CAD" w:rsidRDefault="00A85CAD" w:rsidP="00C2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AD" w:rsidRDefault="00A85CAD" w:rsidP="00C26585">
      <w:r>
        <w:separator/>
      </w:r>
    </w:p>
  </w:footnote>
  <w:footnote w:type="continuationSeparator" w:id="0">
    <w:p w:rsidR="00A85CAD" w:rsidRDefault="00A85CAD" w:rsidP="00C2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252536">
    <w:pPr>
      <w:pStyle w:val="a8"/>
      <w:jc w:val="center"/>
    </w:pPr>
    <w:r>
      <w:fldChar w:fldCharType="begin"/>
    </w:r>
    <w:r w:rsidR="00521758">
      <w:instrText xml:space="preserve"> PAGE   \* MERGEFORMAT </w:instrText>
    </w:r>
    <w:r>
      <w:fldChar w:fldCharType="separate"/>
    </w:r>
    <w:r w:rsidR="002D68D9">
      <w:rPr>
        <w:noProof/>
      </w:rPr>
      <w:t>13</w:t>
    </w:r>
    <w:r>
      <w:fldChar w:fldCharType="end"/>
    </w:r>
  </w:p>
  <w:p w:rsidR="00B34542" w:rsidRDefault="00A85CA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5"/>
    <w:rsid w:val="00054826"/>
    <w:rsid w:val="0006046D"/>
    <w:rsid w:val="00154C01"/>
    <w:rsid w:val="0021664C"/>
    <w:rsid w:val="00231EE4"/>
    <w:rsid w:val="0023222C"/>
    <w:rsid w:val="00252536"/>
    <w:rsid w:val="002905B0"/>
    <w:rsid w:val="00294414"/>
    <w:rsid w:val="002B42BD"/>
    <w:rsid w:val="002D68D9"/>
    <w:rsid w:val="003D0D9C"/>
    <w:rsid w:val="0040188D"/>
    <w:rsid w:val="00402997"/>
    <w:rsid w:val="00510D6B"/>
    <w:rsid w:val="00521758"/>
    <w:rsid w:val="005B4049"/>
    <w:rsid w:val="00620DF4"/>
    <w:rsid w:val="00643EEF"/>
    <w:rsid w:val="00681B06"/>
    <w:rsid w:val="007012C7"/>
    <w:rsid w:val="007A1D44"/>
    <w:rsid w:val="007D143C"/>
    <w:rsid w:val="008A7974"/>
    <w:rsid w:val="00925360"/>
    <w:rsid w:val="009E68C9"/>
    <w:rsid w:val="00A21FCD"/>
    <w:rsid w:val="00A85CAD"/>
    <w:rsid w:val="00AA51AC"/>
    <w:rsid w:val="00B04439"/>
    <w:rsid w:val="00B14B40"/>
    <w:rsid w:val="00B3727A"/>
    <w:rsid w:val="00B556AA"/>
    <w:rsid w:val="00B73AD1"/>
    <w:rsid w:val="00BF14A5"/>
    <w:rsid w:val="00C26585"/>
    <w:rsid w:val="00C91A9B"/>
    <w:rsid w:val="00D31A72"/>
    <w:rsid w:val="00DE7C2A"/>
    <w:rsid w:val="00E7020F"/>
    <w:rsid w:val="00E907FF"/>
    <w:rsid w:val="00EB1297"/>
    <w:rsid w:val="00F05884"/>
    <w:rsid w:val="00F2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1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5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265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26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6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26585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265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58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6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6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265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4018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rmal (Web)"/>
    <w:basedOn w:val="a"/>
    <w:rsid w:val="00681B0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8A7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5CA8BE76DCFE6F4B1F8E7D355FF101B865C950DB6E25E8F1266147BCB50D5A6E152BE807EE7DCu341B" TargetMode="External"/><Relationship Id="rId13" Type="http://schemas.openxmlformats.org/officeDocument/2006/relationships/hyperlink" Target="consultantplus://offline/ref=60CBCF7ED2A9ADEB9F05D210DFE8911BE3C212213386172198F9CB0576F0EF3B22BE2096926672AFN4WE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2D70CA765EE3940F3E47A1D2DD9809E3CACD5F06B0DFEC4A4DE5A1C1D3B1A7CFE2889B6B7F013ApApFG" TargetMode="External"/><Relationship Id="rId12" Type="http://schemas.openxmlformats.org/officeDocument/2006/relationships/hyperlink" Target="consultantplus://offline/ref=60CBCF7ED2A9ADEB9F05D210DFE8911BE3C212213386172198F9CB0576F0EF3B22BE2096926672AFN4WE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birilussy.ru" TargetMode="External"/><Relationship Id="rId11" Type="http://schemas.openxmlformats.org/officeDocument/2006/relationships/hyperlink" Target="consultantplus://offline/ref=ED7B67319EB7F2BA969A4096AD5B52E8F3B8791B07A59788A41252D19D4CA7D0268826D0FDC22ACE11F9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5AEAB5463DCD786109766DEAEBD6287B54421C5EF10B4E02E6E5CA7D89AB6B42044ED26D9696EAAABAF6y8pDI" TargetMode="External"/><Relationship Id="rId10" Type="http://schemas.openxmlformats.org/officeDocument/2006/relationships/hyperlink" Target="consultantplus://offline/ref=7AC2E0AA59CB081FDDF4D03550A331E7316FD8E83B68ED41D8AB54BA15F5E48BF5AB9C03A7CE647AK4EF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F9835C0461078DD6DE37EC663D81FF5D36D587A31A3DE5A1F3990AD54346740054CB3C08C571AE69A4C" TargetMode="External"/><Relationship Id="rId14" Type="http://schemas.openxmlformats.org/officeDocument/2006/relationships/hyperlink" Target="consultantplus://offline/ref=AE5AEAB5463DCD786109766DEAEBD6287B54421C5EF10B4E02E6E5CA7D89AB6B42044ED26D9696EAAABAF7y8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2018-08-10T02:41:00Z</cp:lastPrinted>
  <dcterms:created xsi:type="dcterms:W3CDTF">2018-06-27T04:13:00Z</dcterms:created>
  <dcterms:modified xsi:type="dcterms:W3CDTF">2019-11-01T04:22:00Z</dcterms:modified>
</cp:coreProperties>
</file>